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7340-2024 i Bräcke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