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06-2024 i Bräcke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