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10856-2025 i Bräcke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