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20 meter från avverkningsanmälan A 41178-2025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