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42105-2024 i Bräcke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