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38-2024 i Bräck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