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43461-2025 i Bräcke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