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samrådsanmälan S 1693-2022 i Bräcke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