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04-2025 i Bräck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