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260-2024 i Bräck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