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57329-2025 i Bräcke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