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49863-2022 i Bräcke kommun</w:t>
      </w:r>
    </w:p>
    <w:p>
      <w:r>
        <w:t>Denna tillsynsbegäran behandlar höga naturvärden i avverkningsanmälan A 49863-2022 i Bräcke kommun som inkom 2022-10-28 och omfattar 3,9 ha.</w:t>
      </w:r>
    </w:p>
    <w:p>
      <w:pPr>
        <w:pStyle w:val="Caption"/>
      </w:pPr>
      <w:r>
        <w:drawing>
          <wp:inline xmlns:a="http://schemas.openxmlformats.org/drawingml/2006/main" xmlns:pic="http://schemas.openxmlformats.org/drawingml/2006/picture">
            <wp:extent cx="5486400" cy="4525347"/>
            <wp:docPr id="1" name="Picture 1"/>
            <wp:cNvGraphicFramePr>
              <a:graphicFrameLocks noChangeAspect="1"/>
            </wp:cNvGraphicFramePr>
            <a:graphic>
              <a:graphicData uri="http://schemas.openxmlformats.org/drawingml/2006/picture">
                <pic:pic>
                  <pic:nvPicPr>
                    <pic:cNvPr id="0" name="A 49863-2022 karta.png"/>
                    <pic:cNvPicPr/>
                  </pic:nvPicPr>
                  <pic:blipFill>
                    <a:blip r:embed="rId16"/>
                    <a:stretch>
                      <a:fillRect/>
                    </a:stretch>
                  </pic:blipFill>
                  <pic:spPr>
                    <a:xfrm>
                      <a:off x="0" y="0"/>
                      <a:ext cx="5486400" cy="45253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6985477, E 539044 i SWEREF 99 TM.</w:t>
      </w:r>
    </w:p>
    <w:p>
      <w:r>
        <w:t>I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