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21408-2025 i Bräcke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