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34747-2025 i Bräcke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