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dokument behandlar höga naturvärden i avverkningsanmälan A 51037-2023 i Bräcke kommun. Denna avverkningsanmälan inkom 2023-10-19 och omfattar 6,8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kolflarnlav (NT), lunglav (NT), skrovellav (NT), bårdlav (S), gytterlav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6990872, E 554040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