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41388-2026 i Bräcke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