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37958-2021 i Bräcke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