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klagomål behandlar höga naturvärden i avverkningsanmälan A 35328-2025 i Bräcke kommun som inkom 2025-07-16 och omfattar 4,8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6960180, E 495521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