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6 naturvårdsarter, varav 6 är rödlistade, 2 är fridlysta och 3 är typiska (T): fjällfotad fingersvamp (EN), lunglav (NT, T), scharlakansvaxing (NT), småflikig brosklav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