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dokument behandlar höga naturvärden i avverkningsanmälan A 59293-2023 i Krokoms kommun. Denna avverkningsanmälan inkom 2023-11-23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7046425, E 466005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