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5-2019 i Kroko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