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45595-2022 i Krokoms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