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6 naturvårdsarter, varav 5 är rödlistade, 2 är fridlysta, 6 är typiska (T) och 1 är signalart (S): gränsticka (VU, T), doftskinn (NT, T), lunglav (NT, T), tretåig hackspett (NT, 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