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klagomål behandlar höga naturvärden i avverkningsanmälan A 52473-2024 i Krokoms kommun som inkom 2024-11-13 och omfattar 38,5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7056453, E 455346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