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10723-2024 i Krokoms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