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46-2023 i Krokom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