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klagomål behandlar höga naturvärden i avverkningsanmälan A 27753-2023 i Krokoms kommun som inkom 2023-06-21 och omfattar 20,9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7077978, E 478763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