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34013-2025 i Krokoms kommun</w:t>
      </w:r>
    </w:p>
    <w:p>
      <w:r>
        <w:t>Denna tillsynsbegäran behandlar höga naturvärden i avverkningsanmälan A 34013-2025 i Krokoms kommun som inkom 2025-07-07 och omfattar 48,7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4013-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7055625, E 463320 i SWEREF 99 TM.</w:t>
      </w:r>
    </w:p>
    <w:p>
      <w:r>
        <w:t>I och inom 3 meter från avverkningsanmälan finns fynd av 22 naturvårdsarter, varav 16 är rödlistade, 6 är fridlysta, 18 är typiska (T) och 5 är signalarter (S): pärluggla (EN, T, §4), garnlav (VU, T), gränsticka (VU, T), vitskaftad svartspik (VU, T), doftskinn (NT, T), gammelgransskål (NT, T), harticka (NT, T), kungsörn (NT, §4), lavskrika (NT, T, §4), lunglav (NT, T), rynkskinn (NT, T), skrovellav (NT, T), talltita (NT, §4), tretåig hackspett (NT, T, §4), vedflikmossa (NT), vedtrappmossa (NT, T), bronshjon (S, T), bårdlav (S, T), rostfläck (S, T), stuplav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garnlav (VU, T), gränsticka (VU, T), vitskaftad svartspik (VU, T), doftskinn (NT, T), gammelgransskål (NT, T), harticka (NT, T), lavskrika (NT, T, §4), lunglav (NT, T), rynkskinn (NT, T), skrovellav (NT, T), tretåig hackspett (NT, T, §4), vedtrappmossa (NT, T), bronshjon (S, T), bårdlav (S, T), rostfläck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