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dokument behandlar höga naturvärden i avverkningsanmälan A 24370-2024 i Krokoms kommun. Denna avverkningsanmälan inkom 2024-06-14 och omfattar 42,3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