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7735-2024 i Krokoms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