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klagomål behandlar höga naturvärden i avverkningsanmälan A 28660-2025 i Krokoms kommun som inkom 2025-06-11 och omfattar 8,1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7028163, E 478237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