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99-2020 i Krokom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