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32658-2025 i Krokoms kommun</w:t>
      </w:r>
    </w:p>
    <w:p>
      <w:r>
        <w:t>Detta dokument behandlar höga naturvärden i avverkningsanmälan A 32658-2025 i Krokoms kommun. Denna avverkningsanmälan inkom 2025-06-30 16:17:10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gräddporing (VU), kolflarnlav (NT), vedskivlav (NT), vitplätt (NT) och gullgröppa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32658-2025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7094122, E 468506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