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dokument behandlar höga naturvärden i avverkningsanmälan A 61248-2025 i Krokoms kommun. Denna avverkningsanmälan inkom 2025-12-09 15:56:48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garnlav (NT), granticka (NT), harticka (NT), liten svartspik (NT), lunglav (NT), nordlig nållav (NT), rosa skärelav (NT), rödbrun blekspik (NT), skrovellav (NT), tretåig hackspett (NT, §4), vitgrynig nållav (NT), lunglavshårprick (DD), gulnål (S), luddlav (S), rostfläck (S), skinnlav (S), stuplav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7025450, E 444645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