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23632-2024 i Krokoms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