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1663-2022 i Krokom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