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39-2022 i Krokom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