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dokument behandlar höga naturvärden i avverkningsanmälan A 17616-2026 i Krokoms kommun. Denna avverkningsanmälan inkom 2026-02-26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7105052, E 462587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