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klagomål behandlar höga naturvärden i avverkningsanmälan A 62205-2025 i Krokoms kommun som inkom 2025-12-15 och omfattar 34,8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