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klagomål behandlar höga naturvärden i avverkningsanmälan A 16125-2025 i Krokoms kommun som inkom 2025-04-03 och omfattar 1,5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7029415, E 467501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