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20 meter från avverkningsanmälan A 17601-2026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