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skarptandad daggkåpa (EN), skuggnål (VU), smalskaftslav (VU), brunpudrad nållav (NT), dofttaggsvamp (NT), gammelgransskål (NT), garnlav (NT), granticka (NT), gränsticka (NT), kavernularia (NT), liten svartspik (NT), lunglav (NT), nordlig nållav (NT), rosenticka (NT), skogsfru (NT, §8), skrovellav (NT), tretåig hackspett (NT, §4), ullticka (NT), vitgrynig nållav (NT), grönkulla (S, §8), gulnål (S), korallblylav (S), korallrot (S, §8), kornig nållav (S), mörk husmossa (S), rostfläck (S), spindelblomster (S, §8), stuplav (S), svavelriska (S) och ögonpyrola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