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klagomål behandlar höga naturvärden i avverkningsanmälan A 56628-2023 i Krokoms kommun som inkom 2023-11-13 och omfattar 17,8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7031145, E 439960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