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dokument behandlar höga naturvärden i avverkningsanmälan A 61388-2024 i Krokoms kommun. Denna avverkningsanmälan inkom 2024-12-20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knottrig blåslav (NT), rödbrun blekspik (NT), skrovellav (NT), ullticka (NT), vitgrynig nållav (NT), tvåblad (S, §8)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7085740, E 449619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