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dokument behandlar höga naturvärden i avverkningsanmälan A 57295-2022 i Krokoms kommun. Denna avverkningsanmälan inkom 2022-11-30 och omfattar 36,3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