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20 meter från samrådsanmälan S 898-2024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