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804-2022 i Krokoms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