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klagomål behandlar höga naturvärden i avverkningsanmälan A 36639-2023 i Krokoms kommun som inkom 2023-08-15 och omfattar 5,5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7040221, E 470106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