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trådbrosklav (EN), borgsjömusseron (VU), gropig skägglav (VU), skuggnål (VU), sprickporing (VU), trubbig brosklav (VU), garnlav (NT), granticka (NT), gultoppig fingersvamp (NT), harticka (NT), liten svartspik (NT), lunglav (NT), rosa skärelav (NT), småflikig brosklav (NT), tallticka (NT), talltita (NT, §4), tretåig hackspett (NT, §4), ullticka (NT), veckticka (NT), vitgrynig nållav (NT), äggvaxskivling (NT), barkkornlav (S), barkticka (S), blodticka (S), finbräken (S), granriska (S), gytterlav (S), korallblylav (S), luddlav (S), läderskål (S), mörk husmossa (S), rostfläck (S), skarp dropptaggsvamp (S), skinnlav (S), strimspindling (S), stuplav (S), svart trolldruva (S), svavelriska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