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51504-2025 i Krokoms kommun</w:t>
      </w:r>
    </w:p>
    <w:p>
      <w:r>
        <w:t>Detta dokument behandlar höga naturvärden i avverkningsanmälan A 51504-2025 i Krokoms kommun. Denna avverkningsanmälan inkom 2025-10-20 00:00:00 och omfattar 22,6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39 naturvårdsarter hittats: njurlavsknapp (EN), blackticka (VU), fjällig knopplav (VU), knärot (VU, §8), rynkskinn (VU), brunpudrad nållav (NT), doftskinn (NT), gammelgransskål (NT), garnlav (NT), granticka (NT), järpe (NT, §4), kavernularia (NT), liten svartspik (NT), lunglav (NT), mörk kolflarnlav (NT), rosenticka (NT), skrovellav (NT), smålom (NT, §4), spillkråka (NT, §4), tretåig hackspett (NT, §4), ullticka (NT), vedskivlav (NT), vitgrynig nållav (NT), barkkornlav (S), bårdlav (S), gytterlav (S), korallblylav (S), luddlav (S), mörk husmossa (S), norrlandslav (S), spindelblomster (S, §8), stuplav (S), vedticka (S), västlig hakmossa (S), ögonpyrola (S), kungsfågel (§4), lavskrika (§4), tjäder (§4) och blåsippa (§9).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1504-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7051956, E 460749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Njurlavsknapp (EN) </w:t>
      </w:r>
      <w:r>
        <w:t xml:space="preserve">är en mycket sällsynt parasitisk svamp som växer på stuplav. Njurlavsknappen ställer höga krav på sin livsmiljö och är beroende av hög och jämn luftfuktighet, sannolikt krävs det ett suboceaniskt lokalklimat för att den ska trivas på sina lokaler. Arten hotas av avverkning av äldre granskog, kontinuitetsskog, med högt inslag av sälg och rönn i suboceaniska klimatlägen. Utöver njurlavsknapp finns det tre andra lavparasiter; </w:t>
      </w:r>
      <w:r>
        <w:rPr>
          <w:i/>
        </w:rPr>
        <w:t>Protounguicularia nephromatis</w:t>
      </w:r>
      <w:r>
        <w:t xml:space="preserve"> (VU), </w:t>
      </w:r>
      <w:r>
        <w:rPr>
          <w:i/>
        </w:rPr>
        <w:t>Refractohilum galligenum</w:t>
      </w:r>
      <w:r>
        <w:t xml:space="preserve"> (NT) och </w:t>
      </w:r>
      <w:r>
        <w:rPr>
          <w:i/>
        </w:rPr>
        <w:t>Roselliniella nephromatis</w:t>
      </w:r>
      <w:r>
        <w:t xml:space="preserve"> (DD), vilka också växer på stuplav (SLU Artdatabanken, 2026).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järpe (NT, §4), smålom (NT, §4), spillkråka (NT, §4), tretåig hackspett (NT, §4), spindelblomster (S, §8), kungsfågel (§4), lavskrika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1504-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7051956, E 460749 i SWEREF 99 TM.</w:t>
      </w:r>
    </w:p>
    <w:p>
      <w:pPr>
        <w:pStyle w:val="Caption"/>
      </w:pP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39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